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34" w:rsidRDefault="00E54504">
      <w:pPr>
        <w:keepNext/>
        <w:widowControl/>
        <w:ind w:left="142" w:right="-2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bidi="ar-SA"/>
        </w:rPr>
        <w:drawing>
          <wp:anchor distT="0" distB="0" distL="0" distR="0" simplePos="0" relativeHeight="3" behindDoc="0" locked="0" layoutInCell="0" allowOverlap="1" wp14:anchorId="33A81AC3" wp14:editId="5317771E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0F34" w:rsidRDefault="007F0F3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7F0F34" w:rsidRDefault="00E5450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Уведомление </w:t>
      </w:r>
    </w:p>
    <w:p w:rsidR="007F0F34" w:rsidRDefault="00E54504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проведении публичных консультаций</w:t>
      </w:r>
    </w:p>
    <w:p w:rsidR="007F0F34" w:rsidRDefault="00E54504">
      <w:pPr>
        <w:ind w:firstLine="720"/>
        <w:contextualSpacing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Настоящим Управление архитектуры, градостроительства и капитального строительства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____________________________________________________________</w:t>
      </w:r>
    </w:p>
    <w:p w:rsidR="007F0F34" w:rsidRDefault="00E54504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(наименование разработчика проекта НПА/НПА)</w:t>
      </w:r>
    </w:p>
    <w:p w:rsidR="007F0F34" w:rsidRDefault="00E54504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уведомляет о проведении публичных консультаций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в целях оценки регулирующего воздействия проекта НПА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/экспертизы НПА</w:t>
      </w:r>
    </w:p>
    <w:p w:rsidR="007F0F34" w:rsidRDefault="00E54504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проекта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Об утверждении Положения 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муниципального округа Оренбургской области» </w:t>
      </w:r>
    </w:p>
    <w:p w:rsidR="007F0F34" w:rsidRDefault="00E54504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____________________________________________________________.</w:t>
      </w:r>
    </w:p>
    <w:p w:rsidR="007F0F34" w:rsidRDefault="00E54504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(вид НПА, наименование НПА, наименование НПА, в который вносятся изменения)</w:t>
      </w:r>
    </w:p>
    <w:p w:rsidR="007F0F34" w:rsidRDefault="00E54504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val="en-US" w:bidi="ar-SA"/>
        </w:rPr>
        <w:t>V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Углубленный порядок проведения оценки регулирующего воздействия</w:t>
      </w:r>
    </w:p>
    <w:p w:rsidR="007F0F34" w:rsidRDefault="00E54504">
      <w:pPr>
        <w:ind w:firstLine="698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Высокая степень регулирующего воздействия</w:t>
      </w:r>
    </w:p>
    <w:p w:rsidR="007F0F34" w:rsidRDefault="00E54504">
      <w:pP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        Средняя степень регулирующего воздействия</w:t>
      </w:r>
    </w:p>
    <w:p w:rsidR="007F0F34" w:rsidRDefault="00E54504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lang w:bidi="ar-SA"/>
        </w:rPr>
        <w:t xml:space="preserve">   </w:t>
      </w:r>
      <w:r>
        <w:rPr>
          <w:lang w:bidi="ar-SA"/>
        </w:rPr>
        <w:t xml:space="preserve">   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Упрощенный порядок проведения оценки регулирующего воздействия</w:t>
      </w:r>
    </w:p>
    <w:p w:rsidR="007F0F34" w:rsidRDefault="007F0F34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Обоснование   применения  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высокой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 или   средней   степени  регулирующего воздействия   либо  упрощенного  порядка  проведения  оценки  регулирующего воздействия: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Проект направлен для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подготовки настоящего заключения впервые и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разработан в соответствии в соответствии со статьями 94-100  Земельного кодекса Российской Федерации, Федеральным законом от 20.03.2025 N 33-ФЗ «Об общих принципах организации местного самоуправления в единой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системе публичной власти», Федеральным законом от 21.12.2004 № 172-ФЗ «О переводе земель или земельных участков из одной категории в другую», Федеральным законом от 14.03.1995  № 33-ФЗ «Об особо охраняемых природных территориях», руководствуясь статьями 17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20, 45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Устава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Оренбургской области.</w:t>
      </w:r>
    </w:p>
    <w:p w:rsidR="007F0F34" w:rsidRDefault="007F0F3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пунктом 1 вышеуказанного постановления органу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местного самоуправления рекомендовано утвердить порядок 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отнесения земель к землям особо охраняемых территорий и объек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тов местного значения, их использования и охраны на территории </w:t>
      </w:r>
      <w:proofErr w:type="spellStart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муниципального округа Оренбургской области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Принятие такого документа необходимо для использования и охраны земель особо охраняемой территории.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Согласно проекту: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 землям особо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охраняемых  территорий относятся земли: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1) особо охраняемых природных территорий;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лечебно-оздоровительных местностей и курортов;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природоохранного назначения;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рекреационного назначения;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историко-культурного назначения;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6) особо ценные земли.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циатива отнесения земель к землям особо охраняемых территорий и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создания на них особо охраняемой территории может исходить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: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а) граждан, а также юридических лиц, в том числе общественных и религиозных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объединений; 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органов местного самоуправления.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Срок проведения публичных консультаций 02.09.2025-17.09.2025г.</w:t>
      </w:r>
    </w:p>
    <w:p w:rsidR="007F0F34" w:rsidRDefault="00E54504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(даты начала и окончания)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  направления  участниками публичных консультаций своих предложений и замечаний: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предложения  и  замечания  направляются  по прилагаемой форме опросного 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иста в электронном виде по адресу: Управление архитектуры arhisor@mail.ru.</w:t>
      </w:r>
    </w:p>
    <w:p w:rsidR="007F0F34" w:rsidRDefault="00E54504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электронной почты исполнителя)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или на бумажном носителе по адресу: г. Сорочинск улица Советская д.1.</w:t>
      </w:r>
    </w:p>
    <w:p w:rsidR="007F0F34" w:rsidRDefault="00E54504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разработчика проекта НПА)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Контактное лицо по вопросам публичных 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нсультаций: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Крестьянов Александр Федотович.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 (фамилия, имя, отчество ответственного исполнителя)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рабочего телефона: 8(35342) 4-22-00;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bidi="ar-SA"/>
        </w:rPr>
        <w:drawing>
          <wp:anchor distT="0" distB="0" distL="0" distR="0" simplePos="0" relativeHeight="2" behindDoc="0" locked="0" layoutInCell="0" allowOverlap="1" wp14:anchorId="03C00E4D" wp14:editId="79F15CF6">
            <wp:simplePos x="0" y="0"/>
            <wp:positionH relativeFrom="page">
              <wp:posOffset>742950</wp:posOffset>
            </wp:positionH>
            <wp:positionV relativeFrom="page">
              <wp:posOffset>5901055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график работы: с 09.00 до 18.00, пятница с 09.00 до 17.00 по рабочим дням.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______________________   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Крестьянов Александр Федотович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(подпись)                             (фамилия, имя, отчество руководителя)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Прилагаемые к уведомлению материалы: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1) проект НПА;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2) пояснительная записка к проекту НПА;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   3)  сводный отчет о проведении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оценки регулирующего воздействия;</w:t>
      </w:r>
    </w:p>
    <w:p w:rsidR="007F0F34" w:rsidRDefault="00E5450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4) ранее действовавший нормативный правовой акт.</w:t>
      </w:r>
    </w:p>
    <w:p w:rsidR="007F0F34" w:rsidRDefault="007F0F3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7F0F34" w:rsidRDefault="00E54504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Примечание.  Все  заинтересованные  лица могут направить свои предложения и замечания по проекту НПА. Предложения и замечания, поступившие разработчику в  анонимном  по</w:t>
      </w: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рядке,  после  указанного  в  уведомлении  срока и (или) не соответствующие   прилагаемой   форме   опросного  листа,  рассмотрению  не подлежат.</w:t>
      </w:r>
    </w:p>
    <w:p w:rsidR="007F0F34" w:rsidRDefault="00E5450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</w:t>
      </w:r>
    </w:p>
    <w:p w:rsidR="007F0F34" w:rsidRDefault="007F0F3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F0F34" w:rsidRDefault="00E5450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</w:t>
      </w:r>
    </w:p>
    <w:p w:rsidR="007F0F34" w:rsidRDefault="007F0F3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F0F34" w:rsidRDefault="007F0F3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F0F34" w:rsidRDefault="007F0F3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F0F34" w:rsidRDefault="007F0F3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F0F34" w:rsidRDefault="007F0F3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F0F34" w:rsidRDefault="007F0F34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F0F34" w:rsidRDefault="00E54504">
      <w:pPr>
        <w:widowControl/>
        <w:contextualSpacing/>
        <w:jc w:val="center"/>
        <w:textAlignment w:val="baseline"/>
        <w:outlineLvl w:val="2"/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</w:t>
      </w:r>
    </w:p>
    <w:p w:rsidR="007F0F34" w:rsidRDefault="007F0F34">
      <w:pPr>
        <w:sectPr w:rsidR="007F0F34">
          <w:pgSz w:w="11906" w:h="16838"/>
          <w:pgMar w:top="1134" w:right="424" w:bottom="1134" w:left="1701" w:header="0" w:footer="0" w:gutter="0"/>
          <w:cols w:space="720"/>
          <w:formProt w:val="0"/>
          <w:docGrid w:linePitch="360"/>
        </w:sectPr>
      </w:pPr>
    </w:p>
    <w:p w:rsidR="007F0F34" w:rsidRDefault="007F0F34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7F0F34">
      <w:type w:val="continuous"/>
      <w:pgSz w:w="11906" w:h="16838"/>
      <w:pgMar w:top="1134" w:right="4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7F0F34"/>
    <w:rsid w:val="007F0F34"/>
    <w:rsid w:val="00E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7579E-F83B-4097-8653-05854480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2025-09-11T06:18:00Z</cp:lastPrinted>
  <dcterms:created xsi:type="dcterms:W3CDTF">2025-09-11T06:18:00Z</dcterms:created>
  <dcterms:modified xsi:type="dcterms:W3CDTF">2025-09-11T06:18:00Z</dcterms:modified>
  <dc:language>ru-RU</dc:language>
</cp:coreProperties>
</file>